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2" w:rsidRDefault="00144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182880</wp:posOffset>
                </wp:positionV>
                <wp:extent cx="6141720" cy="7315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C6" w:rsidRPr="001445C6" w:rsidRDefault="001445C6" w:rsidP="001445C6">
                            <w:pPr>
                              <w:spacing w:before="240"/>
                              <w:jc w:val="center"/>
                              <w:rPr>
                                <w:b/>
                                <w:color w:val="000099"/>
                                <w:sz w:val="40"/>
                              </w:rPr>
                            </w:pPr>
                            <w:r w:rsidRPr="001445C6">
                              <w:rPr>
                                <w:b/>
                                <w:color w:val="000099"/>
                                <w:sz w:val="40"/>
                              </w:rPr>
                              <w:t>BOARD PRESENTATION SCHEDULE</w:t>
                            </w:r>
                            <w:r w:rsidR="00C668C6">
                              <w:rPr>
                                <w:b/>
                                <w:color w:val="000099"/>
                                <w:sz w:val="40"/>
                              </w:rPr>
                              <w:t>: Budget &amp;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14.4pt;width:483.6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" fillcolor="#ffc000 [3207]">
                <v:textbox>
                  <w:txbxContent>
                    <w:p w:rsidR="001445C6" w:rsidRPr="001445C6" w:rsidRDefault="001445C6" w:rsidP="001445C6">
                      <w:pPr>
                        <w:spacing w:before="240"/>
                        <w:jc w:val="center"/>
                        <w:rPr>
                          <w:b/>
                          <w:color w:val="000099"/>
                          <w:sz w:val="40"/>
                        </w:rPr>
                      </w:pPr>
                      <w:r w:rsidRPr="001445C6">
                        <w:rPr>
                          <w:b/>
                          <w:color w:val="000099"/>
                          <w:sz w:val="40"/>
                        </w:rPr>
                        <w:t>BOARD PRESENTATION SCHEDULE</w:t>
                      </w:r>
                      <w:r w:rsidR="00C668C6">
                        <w:rPr>
                          <w:b/>
                          <w:color w:val="000099"/>
                          <w:sz w:val="40"/>
                        </w:rPr>
                        <w:t>: Budget &amp;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AUGUST</w:t>
      </w:r>
      <w:r w:rsidRPr="00C668C6">
        <w:rPr>
          <w:rFonts w:ascii="Georgia" w:hAnsi="Georgia"/>
          <w:b/>
          <w:color w:val="000099"/>
        </w:rPr>
        <w:tab/>
      </w:r>
      <w:r w:rsidRPr="00C668C6">
        <w:rPr>
          <w:rFonts w:ascii="Georgia" w:hAnsi="Georgia"/>
          <w:b/>
          <w:color w:val="000099"/>
        </w:rPr>
        <w:tab/>
      </w:r>
      <w:r w:rsidRPr="00C668C6">
        <w:rPr>
          <w:rFonts w:ascii="Georgia" w:hAnsi="Georgia"/>
          <w:b/>
          <w:color w:val="000099"/>
        </w:rPr>
        <w:tab/>
      </w:r>
      <w:r w:rsidRPr="00C668C6">
        <w:rPr>
          <w:rFonts w:ascii="Georgia" w:hAnsi="Georgia"/>
          <w:b/>
          <w:color w:val="000099"/>
        </w:rPr>
        <w:tab/>
      </w:r>
    </w:p>
    <w:p w:rsidR="001445C6" w:rsidRPr="001445C6" w:rsidRDefault="001445C6" w:rsidP="001445C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Tax rate/Tax collection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bookmarkStart w:id="0" w:name="_GoBack"/>
      <w:r w:rsidRPr="00C668C6">
        <w:rPr>
          <w:rFonts w:ascii="Georgia" w:hAnsi="Georgia"/>
          <w:b/>
          <w:color w:val="000099"/>
        </w:rPr>
        <w:t>SEPTEMBER</w:t>
      </w:r>
    </w:p>
    <w:bookmarkEnd w:id="0"/>
    <w:p w:rsidR="001445C6" w:rsidRPr="001445C6" w:rsidRDefault="001445C6" w:rsidP="001445C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445C6">
        <w:rPr>
          <w:rFonts w:ascii="Georgia" w:hAnsi="Georgia"/>
        </w:rPr>
        <w:t>2023-24 Budget Update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OCTOBER</w:t>
      </w:r>
    </w:p>
    <w:p w:rsidR="001445C6" w:rsidRDefault="001445C6" w:rsidP="001445C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2022-23 Fiscal Year End</w:t>
      </w:r>
    </w:p>
    <w:p w:rsidR="001445C6" w:rsidRPr="001445C6" w:rsidRDefault="001445C6" w:rsidP="001445C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Audit Report</w:t>
      </w:r>
    </w:p>
    <w:p w:rsidR="001445C6" w:rsidRPr="001445C6" w:rsidRDefault="001445C6">
      <w:pPr>
        <w:rPr>
          <w:rFonts w:ascii="Georgia" w:hAnsi="Georgia"/>
          <w:color w:val="000099"/>
        </w:rPr>
      </w:pPr>
      <w:r w:rsidRPr="00C668C6">
        <w:rPr>
          <w:rFonts w:ascii="Georgia" w:hAnsi="Georgia"/>
          <w:b/>
          <w:color w:val="000099"/>
        </w:rPr>
        <w:t>NOVEMBER</w:t>
      </w:r>
    </w:p>
    <w:p w:rsidR="001445C6" w:rsidRDefault="001445C6" w:rsidP="001445C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2023-24 YTD Operations</w:t>
      </w:r>
    </w:p>
    <w:p w:rsidR="001445C6" w:rsidRPr="001445C6" w:rsidRDefault="001445C6" w:rsidP="001445C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Electric Bus Mandate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DECEMBER</w:t>
      </w:r>
    </w:p>
    <w:p w:rsidR="001445C6" w:rsidRPr="001445C6" w:rsidRDefault="001445C6" w:rsidP="001445C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Budget Process Review</w:t>
      </w: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Default="001445C6">
      <w:pPr>
        <w:rPr>
          <w:rFonts w:ascii="Georgia" w:hAnsi="Georgia"/>
          <w:color w:val="000099"/>
        </w:rPr>
      </w:pPr>
    </w:p>
    <w:p w:rsidR="001445C6" w:rsidRPr="001445C6" w:rsidRDefault="001445C6">
      <w:pPr>
        <w:rPr>
          <w:rFonts w:ascii="Georgia" w:hAnsi="Georgia"/>
          <w:color w:val="000099"/>
        </w:rPr>
      </w:pPr>
      <w:r w:rsidRPr="00C668C6">
        <w:rPr>
          <w:rFonts w:ascii="Georgia" w:hAnsi="Georgia"/>
          <w:b/>
          <w:color w:val="000099"/>
        </w:rPr>
        <w:t>JANUARY</w:t>
      </w:r>
    </w:p>
    <w:p w:rsidR="001445C6" w:rsidRDefault="001445C6" w:rsidP="001445C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24-25 State Aid: Governor’s proposal</w:t>
      </w:r>
    </w:p>
    <w:p w:rsidR="001445C6" w:rsidRPr="001445C6" w:rsidRDefault="001445C6" w:rsidP="001445C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Rollover budget 24-25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FEBRUARY</w:t>
      </w:r>
    </w:p>
    <w:p w:rsidR="001445C6" w:rsidRDefault="001445C6" w:rsidP="001445C6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Tax Cap review</w:t>
      </w:r>
    </w:p>
    <w:p w:rsidR="001445C6" w:rsidRPr="001445C6" w:rsidRDefault="001445C6" w:rsidP="001445C6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Capital Project Update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MARCH</w:t>
      </w:r>
    </w:p>
    <w:p w:rsidR="001445C6" w:rsidRPr="001445C6" w:rsidRDefault="001445C6" w:rsidP="001445C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2024-25 Department Budgets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APRIL</w:t>
      </w:r>
    </w:p>
    <w:p w:rsidR="001445C6" w:rsidRDefault="001445C6" w:rsidP="001445C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24-25 State Aid:  Finalized </w:t>
      </w:r>
    </w:p>
    <w:p w:rsidR="001445C6" w:rsidRPr="001445C6" w:rsidRDefault="001445C6" w:rsidP="001445C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2024-25 Budget</w:t>
      </w:r>
    </w:p>
    <w:p w:rsidR="001445C6" w:rsidRPr="00C668C6" w:rsidRDefault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MAY</w:t>
      </w:r>
    </w:p>
    <w:p w:rsidR="001445C6" w:rsidRPr="001445C6" w:rsidRDefault="001445C6" w:rsidP="001445C6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Budget Hearing</w:t>
      </w:r>
    </w:p>
    <w:p w:rsidR="001445C6" w:rsidRPr="00C668C6" w:rsidRDefault="001445C6" w:rsidP="001445C6">
      <w:pPr>
        <w:rPr>
          <w:rFonts w:ascii="Georgia" w:hAnsi="Georgia"/>
          <w:b/>
          <w:color w:val="000099"/>
        </w:rPr>
      </w:pPr>
      <w:r w:rsidRPr="00C668C6">
        <w:rPr>
          <w:rFonts w:ascii="Georgia" w:hAnsi="Georgia"/>
          <w:b/>
          <w:color w:val="000099"/>
        </w:rPr>
        <w:t>JUNE</w:t>
      </w:r>
    </w:p>
    <w:p w:rsidR="001445C6" w:rsidRPr="001445C6" w:rsidRDefault="001445C6" w:rsidP="001445C6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Capital Project Status</w:t>
      </w:r>
    </w:p>
    <w:sectPr w:rsidR="001445C6" w:rsidRPr="001445C6" w:rsidSect="001445C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42"/>
    <w:multiLevelType w:val="hybridMultilevel"/>
    <w:tmpl w:val="F6F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E44"/>
    <w:multiLevelType w:val="hybridMultilevel"/>
    <w:tmpl w:val="6A0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75FE"/>
    <w:multiLevelType w:val="hybridMultilevel"/>
    <w:tmpl w:val="5A3C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9A6"/>
    <w:multiLevelType w:val="hybridMultilevel"/>
    <w:tmpl w:val="339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73F6"/>
    <w:multiLevelType w:val="hybridMultilevel"/>
    <w:tmpl w:val="66B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6"/>
    <w:rsid w:val="000E4E82"/>
    <w:rsid w:val="001445C6"/>
    <w:rsid w:val="005A4CB2"/>
    <w:rsid w:val="009D0AFA"/>
    <w:rsid w:val="00C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A1A6"/>
  <w15:chartTrackingRefBased/>
  <w15:docId w15:val="{5FDD1BFC-A773-4A8C-AB8A-F34CF986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Heath</dc:creator>
  <cp:keywords/>
  <dc:description/>
  <cp:lastModifiedBy>Kathryn Heath</cp:lastModifiedBy>
  <cp:revision>3</cp:revision>
  <dcterms:created xsi:type="dcterms:W3CDTF">2023-08-11T14:04:00Z</dcterms:created>
  <dcterms:modified xsi:type="dcterms:W3CDTF">2023-08-14T21:10:00Z</dcterms:modified>
</cp:coreProperties>
</file>